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6B80E458" w14:textId="67954A57" w:rsidR="00694FCD" w:rsidRDefault="00694FCD" w:rsidP="00460294">
      <w:pPr>
        <w:jc w:val="both"/>
      </w:pPr>
      <w:r>
        <w:t xml:space="preserve">W pomieszczeniu widoczny jest automat do gier hazardowych. Następnie zbliżenie na stół na którym leży kurtka, a na niej banknoty. Zbliżenie na kolejny, otwarty automat. Plac za budynkiem Komendy Powiatowej policji w Jaworze. Policjant w czarnej kurtce z opaską koloru żółtego z napisem Policja prowadzi mężczyznę w szarej koszulce i ciemnych spodniach. Obaj wchodzą do budynku Komendy. Policjant prowadzi zatrzymanego mężczyznę do pomieszczania z kratą. </w:t>
      </w:r>
    </w:p>
    <w:p w14:paraId="6AA2D534" w14:textId="77777777" w:rsidR="00694FCD" w:rsidRDefault="00694FCD" w:rsidP="00460294">
      <w:pPr>
        <w:jc w:val="both"/>
      </w:pPr>
    </w:p>
    <w:p w14:paraId="1FBFB920" w14:textId="6B79287C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694FCD">
        <w:t>25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694FCD"/>
    <w:rsid w:val="008B19B5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2024-05-07T10:00:00Z</dcterms:modified>
</cp:coreProperties>
</file>